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达州中医药职业学院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采购舆情监控服务主要技术参数</w:t>
      </w:r>
    </w:p>
    <w:p>
      <w:pPr>
        <w:spacing w:line="419" w:lineRule="exact"/>
        <w:rPr>
          <w:rFonts w:eastAsia="方正仿宋简体"/>
          <w:color w:val="000000"/>
          <w:sz w:val="28"/>
          <w:szCs w:val="28"/>
        </w:rPr>
      </w:pPr>
    </w:p>
    <w:p>
      <w:pPr>
        <w:spacing w:line="419" w:lineRule="exact"/>
        <w:ind w:firstLine="560" w:firstLineChars="200"/>
        <w:rPr>
          <w:rFonts w:eastAsia="方正仿宋简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 xml:space="preserve">一、供应商资格条件、产品的资格条件 </w:t>
      </w:r>
    </w:p>
    <w:p>
      <w:pPr>
        <w:adjustRightInd w:val="0"/>
        <w:snapToGrid w:val="0"/>
        <w:spacing w:line="419" w:lineRule="exact"/>
        <w:ind w:firstLine="560" w:firstLineChars="200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  <w:highlight w:val="white"/>
        </w:rPr>
        <w:t>1、具有独立承担民事责任的能力；</w:t>
      </w:r>
    </w:p>
    <w:p>
      <w:pPr>
        <w:adjustRightInd w:val="0"/>
        <w:snapToGrid w:val="0"/>
        <w:spacing w:line="419" w:lineRule="exact"/>
        <w:ind w:firstLine="560" w:firstLineChars="200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  <w:highlight w:val="white"/>
        </w:rPr>
        <w:t>2、具有良好的商业信誉和健全的财务会计制度；</w:t>
      </w:r>
    </w:p>
    <w:p>
      <w:pPr>
        <w:adjustRightInd w:val="0"/>
        <w:snapToGrid w:val="0"/>
        <w:spacing w:line="419" w:lineRule="exact"/>
        <w:ind w:firstLine="560" w:firstLineChars="200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  <w:highlight w:val="white"/>
        </w:rPr>
        <w:t>3、具有履行合同所必须的设备和专业技术能力；</w:t>
      </w:r>
    </w:p>
    <w:p>
      <w:pPr>
        <w:adjustRightInd w:val="0"/>
        <w:snapToGrid w:val="0"/>
        <w:spacing w:line="419" w:lineRule="exact"/>
        <w:ind w:firstLine="560" w:firstLineChars="200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  <w:highlight w:val="white"/>
        </w:rPr>
        <w:t>4、具有依法缴纳税收和社会保障资金的良好记录；</w:t>
      </w:r>
    </w:p>
    <w:p>
      <w:pPr>
        <w:adjustRightInd w:val="0"/>
        <w:snapToGrid w:val="0"/>
        <w:spacing w:line="419" w:lineRule="exact"/>
        <w:ind w:firstLine="560" w:firstLineChars="200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  <w:highlight w:val="white"/>
        </w:rPr>
        <w:t>5、参加本次采购活动前三年内，在经营活动中没有重大违法违规记录；</w:t>
      </w:r>
    </w:p>
    <w:p>
      <w:pPr>
        <w:adjustRightInd w:val="0"/>
        <w:snapToGrid w:val="0"/>
        <w:spacing w:line="419" w:lineRule="exact"/>
        <w:ind w:firstLine="560" w:firstLineChars="200"/>
        <w:rPr>
          <w:rFonts w:eastAsia="方正仿宋简体"/>
          <w:kern w:val="0"/>
          <w:sz w:val="28"/>
          <w:szCs w:val="28"/>
        </w:rPr>
      </w:pPr>
      <w:r>
        <w:rPr>
          <w:rFonts w:eastAsia="方正仿宋简体"/>
          <w:kern w:val="0"/>
          <w:sz w:val="28"/>
          <w:szCs w:val="28"/>
          <w:highlight w:val="white"/>
        </w:rPr>
        <w:t>6、</w:t>
      </w:r>
      <w:r>
        <w:rPr>
          <w:rFonts w:eastAsia="方正仿宋简体"/>
          <w:sz w:val="28"/>
          <w:szCs w:val="28"/>
          <w:highlight w:val="white"/>
        </w:rPr>
        <w:t>法律</w:t>
      </w:r>
      <w:r>
        <w:rPr>
          <w:rFonts w:eastAsia="方正仿宋简体"/>
          <w:kern w:val="0"/>
          <w:sz w:val="28"/>
          <w:szCs w:val="28"/>
          <w:highlight w:val="white"/>
        </w:rPr>
        <w:t>、行政法规规定的其他条件；</w:t>
      </w:r>
    </w:p>
    <w:p>
      <w:pPr>
        <w:adjustRightInd w:val="0"/>
        <w:snapToGrid w:val="0"/>
        <w:spacing w:line="419" w:lineRule="exact"/>
        <w:ind w:firstLine="560" w:firstLineChars="200"/>
        <w:rPr>
          <w:rFonts w:eastAsia="方正仿宋简体"/>
          <w:sz w:val="28"/>
          <w:szCs w:val="28"/>
        </w:rPr>
      </w:pPr>
      <w:r>
        <w:rPr>
          <w:rFonts w:eastAsia="方正仿宋简体"/>
          <w:bCs/>
          <w:sz w:val="28"/>
          <w:szCs w:val="28"/>
          <w:highlight w:val="white"/>
        </w:rPr>
        <w:t>7、根据</w:t>
      </w:r>
      <w:r>
        <w:rPr>
          <w:rFonts w:eastAsia="方正仿宋简体"/>
          <w:sz w:val="28"/>
          <w:szCs w:val="28"/>
          <w:highlight w:val="white"/>
        </w:rPr>
        <w:t>采购项目提出的特殊条件。</w:t>
      </w:r>
    </w:p>
    <w:p>
      <w:pPr>
        <w:spacing w:line="419" w:lineRule="exact"/>
        <w:ind w:firstLine="560" w:firstLineChars="200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ascii="黑体" w:hAnsi="黑体" w:eastAsia="黑体" w:cs="黑体"/>
          <w:color w:val="000000"/>
          <w:sz w:val="28"/>
          <w:szCs w:val="28"/>
        </w:rPr>
        <w:t>二、采购项目的具体需求</w:t>
      </w:r>
    </w:p>
    <w:p>
      <w:pPr>
        <w:spacing w:line="419" w:lineRule="exact"/>
        <w:ind w:firstLine="560" w:firstLineChars="200"/>
        <w:rPr>
          <w:rFonts w:eastAsia="方正仿宋简体"/>
          <w:bCs/>
          <w:sz w:val="28"/>
          <w:szCs w:val="28"/>
        </w:rPr>
      </w:pPr>
      <w:r>
        <w:rPr>
          <w:rFonts w:hint="eastAsia" w:eastAsia="方正仿宋简体"/>
          <w:bCs/>
          <w:sz w:val="28"/>
          <w:szCs w:val="28"/>
        </w:rPr>
        <w:t>1.</w:t>
      </w:r>
      <w:r>
        <w:rPr>
          <w:rFonts w:eastAsia="方正仿宋简体"/>
          <w:bCs/>
          <w:sz w:val="28"/>
          <w:szCs w:val="28"/>
        </w:rPr>
        <w:t>投标人取得与项目对应的策划能力和执行能力，并具有行业优势。</w:t>
      </w:r>
    </w:p>
    <w:p>
      <w:pPr>
        <w:spacing w:line="419" w:lineRule="exact"/>
        <w:ind w:firstLine="560" w:firstLineChars="200"/>
        <w:rPr>
          <w:rFonts w:eastAsia="方正仿宋简体"/>
          <w:bCs/>
          <w:sz w:val="28"/>
          <w:szCs w:val="28"/>
        </w:rPr>
      </w:pPr>
      <w:r>
        <w:rPr>
          <w:rFonts w:hint="eastAsia" w:eastAsia="方正仿宋简体"/>
          <w:bCs/>
          <w:sz w:val="28"/>
          <w:szCs w:val="28"/>
        </w:rPr>
        <w:t>2.</w:t>
      </w:r>
      <w:r>
        <w:rPr>
          <w:rFonts w:eastAsia="方正仿宋简体"/>
          <w:bCs/>
          <w:sz w:val="28"/>
          <w:szCs w:val="28"/>
        </w:rPr>
        <w:t>网络媒体信息采集的范围及要求：对境内主流网站进行信息采集，包括但不限于全国政府官方网站，重点新闻、商业网站（网易、新浪、凤凰、搜狐、腾讯等），采集网站数据不低于10万家。采集要素包括但不限于：网站名称、URL、标题、正文、发布时间等。</w:t>
      </w:r>
    </w:p>
    <w:p>
      <w:pPr>
        <w:spacing w:line="419" w:lineRule="exact"/>
        <w:ind w:firstLine="560" w:firstLineChars="200"/>
        <w:rPr>
          <w:rFonts w:eastAsia="方正仿宋简体"/>
          <w:bCs/>
          <w:sz w:val="28"/>
          <w:szCs w:val="28"/>
        </w:rPr>
      </w:pPr>
      <w:r>
        <w:rPr>
          <w:rFonts w:hint="eastAsia" w:eastAsia="方正仿宋简体"/>
          <w:bCs/>
          <w:sz w:val="28"/>
          <w:szCs w:val="28"/>
        </w:rPr>
        <w:t>3.</w:t>
      </w:r>
      <w:r>
        <w:rPr>
          <w:rFonts w:eastAsia="方正仿宋简体"/>
          <w:bCs/>
          <w:sz w:val="28"/>
          <w:szCs w:val="28"/>
        </w:rPr>
        <w:t>平面媒体信息采集的范围及要求：全国及重点城市发行量较大的报刊电子版不低于1500份。</w:t>
      </w:r>
    </w:p>
    <w:p>
      <w:pPr>
        <w:spacing w:line="419" w:lineRule="exact"/>
        <w:ind w:firstLine="560" w:firstLineChars="200"/>
        <w:rPr>
          <w:rFonts w:eastAsia="方正仿宋简体"/>
          <w:bCs/>
          <w:sz w:val="28"/>
          <w:szCs w:val="28"/>
        </w:rPr>
      </w:pPr>
      <w:r>
        <w:rPr>
          <w:rFonts w:hint="eastAsia" w:eastAsia="方正仿宋简体"/>
          <w:bCs/>
          <w:sz w:val="28"/>
          <w:szCs w:val="28"/>
        </w:rPr>
        <w:t>4.</w:t>
      </w:r>
      <w:r>
        <w:rPr>
          <w:rFonts w:eastAsia="方正仿宋简体"/>
          <w:bCs/>
          <w:sz w:val="28"/>
          <w:szCs w:val="28"/>
        </w:rPr>
        <w:t>论坛数据信息采集的范围及要求：对全国及省内主流论坛发帖进行实时采集，采集论坛数不低于1万家；采集要素包括：论坛名称、URL、标题、发帖ID、发帖时间、正文等。</w:t>
      </w:r>
    </w:p>
    <w:p>
      <w:pPr>
        <w:spacing w:line="419" w:lineRule="exact"/>
        <w:ind w:firstLine="560" w:firstLineChars="200"/>
        <w:rPr>
          <w:rFonts w:eastAsia="方正仿宋简体"/>
          <w:bCs/>
          <w:sz w:val="28"/>
          <w:szCs w:val="28"/>
        </w:rPr>
      </w:pPr>
      <w:r>
        <w:rPr>
          <w:rFonts w:hint="eastAsia" w:eastAsia="方正仿宋简体"/>
          <w:bCs/>
          <w:sz w:val="28"/>
          <w:szCs w:val="28"/>
        </w:rPr>
        <w:t>5.</w:t>
      </w:r>
      <w:r>
        <w:rPr>
          <w:rFonts w:eastAsia="方正仿宋简体"/>
          <w:bCs/>
          <w:sz w:val="28"/>
          <w:szCs w:val="28"/>
        </w:rPr>
        <w:t>博客数据信息采集的范围及要求：对国内主流博客进行信息采集，累计不少于400家。采集要素包括：网站名称、博客名称、URL、博主信息、标题、发布时间、正文等。</w:t>
      </w:r>
    </w:p>
    <w:p>
      <w:pPr>
        <w:spacing w:line="419" w:lineRule="exact"/>
        <w:ind w:firstLine="560" w:firstLineChars="200"/>
        <w:rPr>
          <w:rFonts w:eastAsia="方正仿宋简体"/>
          <w:bCs/>
          <w:sz w:val="28"/>
          <w:szCs w:val="28"/>
        </w:rPr>
      </w:pPr>
      <w:r>
        <w:rPr>
          <w:rFonts w:hint="eastAsia" w:eastAsia="方正仿宋简体"/>
          <w:bCs/>
          <w:sz w:val="28"/>
          <w:szCs w:val="28"/>
        </w:rPr>
        <w:t>6.</w:t>
      </w:r>
      <w:r>
        <w:rPr>
          <w:rFonts w:eastAsia="方正仿宋简体"/>
          <w:bCs/>
          <w:sz w:val="28"/>
          <w:szCs w:val="28"/>
        </w:rPr>
        <w:t>视频数据信息采集的范围及要求：对国内视频网站的视频信息、节目信息进行信息采集。包括视频的标题、URL、描述、视频标签、播放地址等详细信息。</w:t>
      </w:r>
    </w:p>
    <w:p>
      <w:pPr>
        <w:spacing w:line="419" w:lineRule="exact"/>
        <w:ind w:firstLine="560" w:firstLineChars="200"/>
        <w:rPr>
          <w:rFonts w:eastAsia="方正仿宋简体"/>
          <w:bCs/>
          <w:sz w:val="28"/>
          <w:szCs w:val="28"/>
        </w:rPr>
      </w:pPr>
      <w:r>
        <w:rPr>
          <w:rFonts w:hint="eastAsia" w:eastAsia="方正仿宋简体"/>
          <w:bCs/>
          <w:sz w:val="28"/>
          <w:szCs w:val="28"/>
        </w:rPr>
        <w:t>7.</w:t>
      </w:r>
      <w:r>
        <w:rPr>
          <w:rFonts w:eastAsia="方正仿宋简体"/>
          <w:bCs/>
          <w:sz w:val="28"/>
          <w:szCs w:val="28"/>
        </w:rPr>
        <w:t>微博数据信息采集的范围及要求：支持新浪的实时全量监测，采集要素包括：网站名称、URL、微博主信息、标题、内容、URL、发布时间、转发数、评论数。</w:t>
      </w:r>
    </w:p>
    <w:p>
      <w:pPr>
        <w:spacing w:line="419" w:lineRule="exact"/>
        <w:ind w:firstLine="560" w:firstLineChars="200"/>
        <w:rPr>
          <w:rFonts w:eastAsia="方正仿宋简体"/>
          <w:bCs/>
          <w:sz w:val="28"/>
          <w:szCs w:val="28"/>
        </w:rPr>
      </w:pPr>
      <w:r>
        <w:rPr>
          <w:rFonts w:hint="eastAsia" w:eastAsia="方正仿宋简体"/>
          <w:bCs/>
          <w:sz w:val="28"/>
          <w:szCs w:val="28"/>
        </w:rPr>
        <w:t>8.</w:t>
      </w:r>
      <w:r>
        <w:rPr>
          <w:rFonts w:eastAsia="方正仿宋简体"/>
          <w:bCs/>
          <w:sz w:val="28"/>
          <w:szCs w:val="28"/>
        </w:rPr>
        <w:t>微信公众号数据信息采集的范围及要求：对微信公众号进行信息采集，采集要素包括：微信公众号名称、URL、标题、发布时间等。采集公众号数量不低于500万个。</w:t>
      </w:r>
    </w:p>
    <w:p>
      <w:pPr>
        <w:spacing w:line="419" w:lineRule="exact"/>
        <w:ind w:firstLine="560" w:firstLineChars="200"/>
        <w:rPr>
          <w:rFonts w:eastAsia="方正仿宋简体"/>
          <w:bCs/>
          <w:sz w:val="28"/>
          <w:szCs w:val="28"/>
        </w:rPr>
      </w:pPr>
      <w:r>
        <w:rPr>
          <w:rFonts w:hint="eastAsia" w:eastAsia="方正仿宋简体"/>
          <w:bCs/>
          <w:sz w:val="28"/>
          <w:szCs w:val="28"/>
        </w:rPr>
        <w:t>9.</w:t>
      </w:r>
      <w:r>
        <w:rPr>
          <w:rFonts w:eastAsia="方正仿宋简体"/>
          <w:bCs/>
          <w:sz w:val="28"/>
          <w:szCs w:val="28"/>
        </w:rPr>
        <w:t>手机新闻客户端信息采集的范围及要求：支持新浪、网易、搜狐、腾讯、凤凰等重点手机新闻客户端的信息采集。采集要素包括：账号（客户端）名称、标题、正文、发布时间等。采集新闻客户端数握不低于500家。</w:t>
      </w:r>
    </w:p>
    <w:p>
      <w:pPr>
        <w:spacing w:line="419" w:lineRule="exact"/>
        <w:ind w:firstLine="560" w:firstLineChars="200"/>
        <w:rPr>
          <w:rFonts w:eastAsia="方正仿宋简体"/>
          <w:bCs/>
          <w:sz w:val="28"/>
          <w:szCs w:val="28"/>
        </w:rPr>
      </w:pPr>
      <w:r>
        <w:rPr>
          <w:rFonts w:hint="eastAsia" w:eastAsia="方正仿宋简体"/>
          <w:bCs/>
          <w:sz w:val="28"/>
          <w:szCs w:val="28"/>
        </w:rPr>
        <w:t>10.</w:t>
      </w:r>
      <w:r>
        <w:rPr>
          <w:rFonts w:eastAsia="方正仿宋简体"/>
          <w:bCs/>
          <w:sz w:val="28"/>
          <w:szCs w:val="28"/>
        </w:rPr>
        <w:t>单一事件全网分析要求：系统自动分析事件在全互联网上的走势、信息发布网站走势统计、信息发布平台数量及占比、发布平台或微博博主地域统计分析、事件关键词云、重点热门信息、事件热点网民分析、网络媒体传播途径等。</w:t>
      </w:r>
    </w:p>
    <w:p>
      <w:pPr>
        <w:spacing w:line="419" w:lineRule="exact"/>
        <w:ind w:firstLine="560" w:firstLineChars="200"/>
        <w:rPr>
          <w:rFonts w:eastAsia="方正仿宋简体"/>
          <w:bCs/>
          <w:sz w:val="28"/>
          <w:szCs w:val="28"/>
        </w:rPr>
      </w:pPr>
      <w:r>
        <w:rPr>
          <w:rFonts w:hint="eastAsia" w:eastAsia="方正仿宋简体"/>
          <w:bCs/>
          <w:sz w:val="28"/>
          <w:szCs w:val="28"/>
        </w:rPr>
        <w:t>11.</w:t>
      </w:r>
      <w:r>
        <w:rPr>
          <w:rFonts w:eastAsia="方正仿宋简体"/>
          <w:bCs/>
          <w:sz w:val="28"/>
          <w:szCs w:val="28"/>
        </w:rPr>
        <w:t>单一事件微博传播分析要求：系统自动分析事件在微博平台上的趋势、热点词云、因分析事件发过微博粉丝量排名靠前的帐号及所发布微博（具体到单条微博）、微博传播核心帐号统计、该事件阅读量排名靠前的帐号及所发布微博（具体到单条微博）、该事件转发量排名靠前的帐号及所发布微博（具体到单条微博）、分析事件中有发过微博博主的地域分析统计及分析、事件中微博转发数量排名靠前的微博博主、事件中的水军帐号占比分析、事件中原创微博及转发微博数量分析及占比分析等。</w:t>
      </w:r>
    </w:p>
    <w:p>
      <w:pPr>
        <w:spacing w:line="419" w:lineRule="exact"/>
        <w:ind w:firstLine="560" w:firstLineChars="200"/>
        <w:rPr>
          <w:rFonts w:eastAsia="方正仿宋简体"/>
          <w:bCs/>
          <w:sz w:val="28"/>
          <w:szCs w:val="28"/>
        </w:rPr>
      </w:pPr>
      <w:r>
        <w:rPr>
          <w:rFonts w:hint="eastAsia" w:eastAsia="方正仿宋简体"/>
          <w:bCs/>
          <w:sz w:val="28"/>
          <w:szCs w:val="28"/>
        </w:rPr>
        <w:t>12.</w:t>
      </w:r>
      <w:bookmarkStart w:id="0" w:name="_GoBack"/>
      <w:bookmarkEnd w:id="0"/>
      <w:r>
        <w:rPr>
          <w:rFonts w:eastAsia="方正仿宋简体"/>
          <w:bCs/>
          <w:sz w:val="28"/>
          <w:szCs w:val="28"/>
        </w:rPr>
        <w:t>单一微博传播分析要求：对单条微博有效转发数统计分析、覆盖人次量统计分析、微博传播路径分析、微博转发层级分析、转发帐号中核心或传播引爆点统计分析、转发帐号的影响力统计分析、转发帐号及评论帐号的地域分析、该单一微博的关注人群画像分析、转发及评论微博的观点自动统计。</w:t>
      </w:r>
    </w:p>
    <w:p>
      <w:pPr>
        <w:spacing w:line="419" w:lineRule="exact"/>
        <w:ind w:firstLine="560" w:firstLineChars="200"/>
        <w:rPr>
          <w:rFonts w:eastAsia="方正仿宋简体"/>
          <w:bCs/>
          <w:sz w:val="28"/>
          <w:szCs w:val="28"/>
        </w:rPr>
      </w:pPr>
      <w:r>
        <w:rPr>
          <w:rFonts w:hint="eastAsia" w:eastAsia="方正仿宋简体"/>
          <w:bCs/>
          <w:sz w:val="28"/>
          <w:szCs w:val="28"/>
        </w:rPr>
        <w:t>13.</w:t>
      </w:r>
      <w:r>
        <w:rPr>
          <w:rFonts w:eastAsia="方正仿宋简体"/>
          <w:bCs/>
          <w:sz w:val="28"/>
          <w:szCs w:val="28"/>
        </w:rPr>
        <w:t>系统使用帐号及监测参数：能够提供不低于一年的全互联网历史数据检索；系统提供包含 iOS 和 Android 版本的客户端；提供以下任一一种安全登录方式：手机绑定、短信验证、Ukey、微信验证。</w:t>
      </w:r>
    </w:p>
    <w:p>
      <w:pPr>
        <w:spacing w:line="419" w:lineRule="exact"/>
        <w:rPr>
          <w:rFonts w:eastAsia="方正仿宋简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DA5"/>
    <w:rsid w:val="00154773"/>
    <w:rsid w:val="00221E2A"/>
    <w:rsid w:val="00382DA5"/>
    <w:rsid w:val="005F3BA3"/>
    <w:rsid w:val="00A233BF"/>
    <w:rsid w:val="00A43923"/>
    <w:rsid w:val="00B55F7B"/>
    <w:rsid w:val="00B84E59"/>
    <w:rsid w:val="00B869E1"/>
    <w:rsid w:val="00BE574D"/>
    <w:rsid w:val="00C44AB8"/>
    <w:rsid w:val="00CD573E"/>
    <w:rsid w:val="00E3271E"/>
    <w:rsid w:val="00F76BC4"/>
    <w:rsid w:val="029B3B00"/>
    <w:rsid w:val="05926899"/>
    <w:rsid w:val="0A2C2644"/>
    <w:rsid w:val="49C10F70"/>
    <w:rsid w:val="4FE43F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uiPriority w:val="99"/>
    <w:rPr>
      <w:rFonts w:ascii="宋体"/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Emphasis"/>
    <w:basedOn w:val="7"/>
    <w:qFormat/>
    <w:uiPriority w:val="20"/>
    <w:rPr>
      <w:i/>
      <w:i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文档结构图 Char"/>
    <w:basedOn w:val="7"/>
    <w:link w:val="2"/>
    <w:semiHidden/>
    <w:uiPriority w:val="99"/>
    <w:rPr>
      <w:rFonts w:ascii="宋体" w:hAnsi="Times New Roman" w:eastAsia="宋体" w:cs="Times New Roman"/>
      <w:sz w:val="18"/>
      <w:szCs w:val="18"/>
    </w:rPr>
  </w:style>
  <w:style w:type="paragraph" w:customStyle="1" w:styleId="13">
    <w:name w:val="正文文本_0"/>
    <w:basedOn w:val="1"/>
    <w:link w:val="14"/>
    <w:unhideWhenUsed/>
    <w:qFormat/>
    <w:uiPriority w:val="99"/>
    <w:rPr>
      <w:rFonts w:ascii="Calibri" w:hAnsi="Calibri"/>
      <w:szCs w:val="24"/>
    </w:rPr>
  </w:style>
  <w:style w:type="character" w:customStyle="1" w:styleId="14">
    <w:name w:val="正文文本 Char_0"/>
    <w:link w:val="13"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218</Words>
  <Characters>1245</Characters>
  <Lines>10</Lines>
  <Paragraphs>2</Paragraphs>
  <TotalTime>32</TotalTime>
  <ScaleCrop>false</ScaleCrop>
  <LinksUpToDate>false</LinksUpToDate>
  <CharactersWithSpaces>1461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2020-06-09T05:16:00Z</dcterms:created>
  <dc:creator>xtzj</dc:creator>
  <cp:lastModifiedBy>Administrator</cp:lastModifiedBy>
  <dcterms:modified xsi:type="dcterms:W3CDTF">2020-07-02T03:06:24Z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